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Brinde no jantar de boas-vindas oferecido pelo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Governo da Região Administrativa Especial de Macau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19 de dezembro de 2024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Xi Jinping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Senhor Chefe do Executivo Ho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I</w:t>
      </w:r>
      <w:r>
        <w:rPr>
          <w:rFonts w:hint="default" w:ascii="Times New Roman" w:hAnsi="Times New Roman" w:cs="Times New Roman"/>
          <w:sz w:val="24"/>
          <w:szCs w:val="24"/>
        </w:rPr>
        <w:t>at Seng,</w:t>
      </w:r>
    </w:p>
    <w:p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Senhor Chefe do Executivo eleito Sam Hou Fai,</w:t>
      </w:r>
    </w:p>
    <w:p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Senhoras e senhores,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Boa noite. É uma grande satisfação voltar após cinco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anos a lindo Macau, e celebrar com todos o 25° aniversário do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retorno de Macau à pátria. Em nome do Governo Central e povo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 todos os grupos étnicos, gostaria de expressar os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cordiais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cumprimentos e melhores votos a todos e, pelo seu intermédio,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todos os residentes em Macau e os amigos estrangeiros que vêm</w:t>
      </w:r>
      <w:r>
        <w:rPr>
          <w:rFonts w:hint="default"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prestando atenção e apoios ao desenvolvimento de Macau.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Os últimos cinco anos têm sido extraordinários na história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do desenvolvimento de Macau. Apesar do contexto das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aceleradas transformações globais e o severo teste da pandemia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nunca vistos em um século, com o grande apoio do Governo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Central e do continente da pátria, o Chefe do Executivo Ho 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at Seng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o quinto governo da Região Administrativa Especial de Macau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(RAEM) uniram e lideraram as pessoas de todos os setores em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Macau para avan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ar superando os desafios e fazer esfor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direcionados aos resultados, promovendo uma recuperação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económica estável e alcançando progressos em todas as causas.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Macau tem escrito um novo capítulo na implementação bem-sucedida de Um País,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Dois Sistemas com características de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Macau.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Macau tem feito novos progressos na diversificação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adequada da economia.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Com o setor do jogo desenvolver-se de forma saudável e ordenada conforme a lei, Macau,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como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um centro mundial de turismo e lazer, continua a oferecer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novos serviços, e os setores emergentes principais são pujantes.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Macau tem atuado como uma parte ativa no desenvolvimento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da Grande Baía Guangdong-Hong Kong-Macau. A integra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ão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Hengqin-Macau está a aprofundar,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enquanto a Zona de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Cooperação Aprofundada já está a funcionar como uma área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aduaneira autónoma,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a conectividade f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í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sica de infraestrutura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a conectividade institucional de regras estão com nível mais alto.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 cooperação em ciência e tecnologia de Macau com 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continente também está a aprofundar e ampliar. O lançamento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bem-sucedido e bom funcionamento do satélite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PT" w:eastAsia="zh-CN"/>
        </w:rPr>
        <w:t>“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Macao Science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Satellite-1”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é apenas um exemplo. Macau de hoje desfruta de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base mais forte e espaço mais extenso para o desenvolvimento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económico, e está num caminho cada vez mais largo de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desenvolvimento compartilhado e prosperidade comum com 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continente.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Macau tem atingido um novo nível da promoção do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bem-estar das pessoas.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Para responder às necessidades práticas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dos seus residentes,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Macau tem aumentado os investimentos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na promoção do bem-estar das pessoas, e dado passos sólidos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para trazer benef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í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cios tangíveis aos residentes nas áreas que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influenciam diretamente as suas vidas, incluindo habitação,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saúde, educação e cuidado aos idosos. Foram concluídos 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Residência do Governo para Idosos e o projeto Novo Bairro de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Macau. A Ponte Macau está aberta ao t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áfego. A qualidade do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ensino básico tem sido cada vez melhor, enquanto o setor de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ensino superior apresenta progresso constante. A aplicação da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governação eletrónica que abrange toda a região está a acelerar,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enquanto estão mais intensos os esforços de construir Macau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para uma cidade mais habitável. Os residentes locais gozam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 uma vida muito mais confortável e conveniente. Com o bem-estar público melhor garantido e os progressos integrais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conseguidos em todas as causas sociais, hoje, Macau tornou-se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num lugar agradável e favorável à vida e ao trabalho.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Macau tem base política e social sólida e forte,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enraizada em amor à nação chinesa e amor a Macau.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leis e 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os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mecanismos institucionais da RAEM para a salvaguarda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 segurança nacional são aperfei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oados. As eleições para a 7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ª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Assembleia Legislativa e a eleição para o Chefe do Executivo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 sexto governo foram realizad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de forma suave. Os direitos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dos residentes em Macau, incluindo a democracia, os direitos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humanos, as liberdades são plenamente garantidos. A RAEM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tem reforçado a educação pública sobre a Constituição, a Lei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Básica,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as condições e história do país, e a segurança nacional.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Assim, as pessoas de todos os setores agora possuem uma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sensação mais forte de identidade nacional e valorizam 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sentimentos pela nossa nação da mesma maneira que amam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as suas famílias. As pessoas de todas as comunidades étnicas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vivem com amizade, e os eventos culturais são coloridos 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diversificados. Em Macau de hoje, o amor à nação chinesa e 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amor a Macau é, mais do que nunca, um tema mais forte numa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sinfonia multicultural que se caracteriza por coexistência 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prosperidade comum.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Macau tem a projeção e a visibilidade internacionais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significativamente aumentadas.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Foram feitos progressos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sólidos para estabelecer Macau como "Um Centro,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Uma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Plataforma,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Uma Base". O Centro de Cooperação e Intercâmbio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 Ciência e Tecnologia entre a China e os Países de Língua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Portuguesa foi inaugurado, e estão mais estreitos o intercâmbio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a cooperação de Macau com os países de língua portuguesa.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Macau tem aprofundado a cooperação com países e regiões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parceiros da cooperação Cinturão e Rota de alta qualidade,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tem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estabelecido laços amistosos ou relacionamento de geminação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com mais cidades. Também tem mantido laços económicos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comerciais estáveis com mais países e regiões. Macau foi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premiado com a Cidade Cultural da Ásia Oriental e Melhor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Cidade de Convenções (Ásia). A sua competitividade e projeção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internacionais têm sido aumentadas.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Os êxitos notáveis de Macau nos últimos cinco anos são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atribuídos à implementação plena e fiel da política de Um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País,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Dois Sistemas,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ao grande apoio do Governo Central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do continente, e ao envolvimento ativo da comunidade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internacional. São resultados dos trabalhos e esforços árduos das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pessoas em todos os setores em Macau, unidas sob a lideran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 Governo da RAEM.</w:t>
      </w:r>
    </w:p>
    <w:p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Senhoras e senhores,</w:t>
      </w: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 ponto forte único de Macau vem da política de Um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País, Dois Sistemas. A política oferece uma base sólida ao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desenvolvimento de Macau. Com os esfor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os do país da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construção de um grande país e da revitalização nacional, Macau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desfruta de oportunidades e capacidades para voar mais alto e ir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mais longe para realizar maiores sucessos. Para este fim,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gostaria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 compartilhar com todos minhas três expectativas para Macau.</w:t>
      </w:r>
    </w:p>
    <w:p>
      <w:pPr>
        <w:ind w:left="0" w:leftChars="0" w:firstLine="361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Primeiro, espero que Macau tenha uma visão mais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ampla.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 região deve manter em mente os imperativos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estratégicos da revitalização nacional da China e a transformação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global nunca vista em um século. Deve seguir a tendência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da época, calibrar ainda melhor o posicionamento de Macau.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Precisa de adotar uma abordagem científica no planeamento do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seu futuro desenvolvimento,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alinhar-se de forma mais proativa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com as estratégias nacionais de desenvolvimento como a Grande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Baía Guangdong-Hong Kong-Macau,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pode também buscar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desempenhar um papel maior no palco internacional.</w:t>
      </w:r>
    </w:p>
    <w:p>
      <w:pPr>
        <w:ind w:left="0" w:leftChars="0" w:firstLine="361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Segundo,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espero que Macau abrace diversidade 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inclusividade.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Deve persistir nos valores fundamentais do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amor à nação chinesa e o amor a Macau, enquanto abraçar maior abertura, inclusividade e solidariedade. É importante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esfor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ar-se para atrair os melhores talentos para construir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juntos um Macau melhor. Qualquer pessoa que apoie Um País,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Dois Sistemas e ame Macau como o seu lar, é um nativo que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"tomou água do Lilau" e uma força positiva que contribui para 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desenvolvimento de Macau.</w:t>
      </w:r>
    </w:p>
    <w:p>
      <w:pPr>
        <w:ind w:left="0" w:leftChars="0" w:firstLine="361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Terceiro,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espero que Macau continue a avan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ar com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resolução.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Como diz um poema chinês, “Macau é o mais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próspero entre todos os portos em Cantão”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Nunca falta às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pessoas de Macau o espírito de luta. Mesmo assim,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nunca se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deve ficar complacente quando a vida est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á próspera, ou ignorar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eventuais riscos em tempos de paz. Macau precisa de demonstrar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maior resolução e coragem em reforma e inovação. Pode melhor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aproveitar o ponto forte institucional sob Um País,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Dois Sistemas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para abrir um novo horizonte do desenvolvimento da região.</w:t>
      </w:r>
    </w:p>
    <w:p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Senhoras e senhores,</w:t>
      </w: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 ano corrente marca o 75° aniversário da fundação da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República Popular da China. Gra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as aos esforços incansáveis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do povo chinês de todos os grupos étnicos, a China tem passado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por mudanças imensas e significativas. A grande revitalização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da nação chinesa está agora numa jornada histórica irreversível. </w:t>
      </w: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Nos 25 anos desde o seu retorno à pátria, Macau tem alcançado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grandes progressos em todas as suas causas. Está na melhor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época para buscar o desenvolvimento de Macau. Estou convicto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de que, com o respaldo sólido da grande pátria e trabalhos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sólidos e árduos, a Região Administrativa Especial de Macau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continuará a alcan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ar maiores conquistas, para dar um novo salto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 criar novos êxitos esplêndidos.</w:t>
      </w: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Agora, gostaria de propor um brinde,</w:t>
      </w: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À prosperidade da nossa grande pátria,</w:t>
      </w: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Ao futuro mais belo de Macau, e</w:t>
      </w: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À saúde e felicidade d</w:t>
      </w:r>
      <w:r>
        <w:rPr>
          <w:rFonts w:hint="default" w:ascii="Times New Roman" w:hAnsi="Times New Roman" w:cs="Times New Roman"/>
          <w:sz w:val="24"/>
          <w:szCs w:val="24"/>
          <w:lang w:val="pt-PT" w:eastAsia="zh-CN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todos e as suas famílias,</w:t>
      </w:r>
    </w:p>
    <w:p>
      <w:pPr>
        <w:ind w:left="0" w:leftChars="0"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Saúde!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B34C"/>
    <w:multiLevelType w:val="multilevel"/>
    <w:tmpl w:val="0DF1B34C"/>
    <w:lvl w:ilvl="0" w:tentative="0">
      <w:start w:val="1"/>
      <w:numFmt w:val="chineseCounting"/>
      <w:pStyle w:val="2"/>
      <w:lvlText w:val="%1."/>
      <w:lvlJc w:val="left"/>
      <w:pPr>
        <w:ind w:left="512" w:leftChars="0" w:hanging="512" w:firstLineChars="0"/>
      </w:pPr>
      <w:rPr>
        <w:rFonts w:hint="eastAsia"/>
      </w:rPr>
    </w:lvl>
    <w:lvl w:ilvl="1" w:tentative="0">
      <w:start w:val="1"/>
      <w:numFmt w:val="decimal"/>
      <w:pStyle w:val="3"/>
      <w:lvlText w:val="1.%2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lvlText w:val="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lvlText w:val="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0C13"/>
    <w:rsid w:val="01FE0AA5"/>
    <w:rsid w:val="04C05230"/>
    <w:rsid w:val="0B682A8D"/>
    <w:rsid w:val="0B9343FB"/>
    <w:rsid w:val="0EED27D6"/>
    <w:rsid w:val="0EF04BEB"/>
    <w:rsid w:val="11EE2D68"/>
    <w:rsid w:val="12DF679F"/>
    <w:rsid w:val="19223474"/>
    <w:rsid w:val="19310D13"/>
    <w:rsid w:val="1B580DC3"/>
    <w:rsid w:val="208E7A5B"/>
    <w:rsid w:val="23960E43"/>
    <w:rsid w:val="2D300F72"/>
    <w:rsid w:val="2E1D4919"/>
    <w:rsid w:val="2EDA6E9C"/>
    <w:rsid w:val="323D468B"/>
    <w:rsid w:val="329634F2"/>
    <w:rsid w:val="37FA40A7"/>
    <w:rsid w:val="393C6E91"/>
    <w:rsid w:val="3B2206F3"/>
    <w:rsid w:val="427F5C8C"/>
    <w:rsid w:val="49130C13"/>
    <w:rsid w:val="4FD55642"/>
    <w:rsid w:val="56E700A8"/>
    <w:rsid w:val="58425493"/>
    <w:rsid w:val="74CD0D85"/>
    <w:rsid w:val="7C0901A3"/>
    <w:rsid w:val="7EA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0" w:after="20"/>
      <w:ind w:firstLine="560" w:firstLineChars="200"/>
      <w:jc w:val="both"/>
    </w:pPr>
    <w:rPr>
      <w:rFonts w:eastAsia="仿宋" w:asciiTheme="minorAscii" w:hAnsiTheme="minorAscii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315"/>
      </w:tabs>
      <w:spacing w:before="40" w:beforeLines="0" w:beforeAutospacing="0" w:after="40" w:afterLines="0" w:afterAutospacing="0" w:line="240" w:lineRule="auto"/>
      <w:ind w:left="512" w:hanging="512" w:firstLineChars="0"/>
      <w:outlineLvl w:val="0"/>
    </w:pPr>
    <w:rPr>
      <w:rFonts w:ascii="Calibri" w:hAnsi="Calibri" w:eastAsia="黑体" w:cs="Times New Roman"/>
      <w:b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 w:firstLineChars="0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252"/>
      </w:tabs>
      <w:spacing w:before="60" w:beforeLines="0" w:beforeAutospacing="0" w:after="60" w:afterLines="0" w:afterAutospacing="0" w:line="240" w:lineRule="auto"/>
      <w:ind w:left="720" w:hanging="72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2024-12-19T18:30:00Z</dcterms:created>
  <dc:creator>老丁</dc:creator>
  <cp:lastModifiedBy>xhs</cp:lastModifiedBy>
  <cp:lastPrinted>2024-12-20T01:39:15Z</cp:lastPrinted>
  <dcterms:modified xsi:type="dcterms:W3CDTF">2024-12-20T02:28:09Z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  <property fmtid="{D5CDD505-2E9C-101B-9397-08002B2CF9AE}" pid="3" name="ICV">
    <vt:lpwstr>8655CD3C599040579593A593D2FB075B_11</vt:lpwstr>
  </property>
</Properties>
</file>